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89" w:rsidRDefault="00A74189" w:rsidP="00A7418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A74189" w:rsidRDefault="00A74189" w:rsidP="00A7418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bookmarkStart w:id="0" w:name="_GoBack"/>
      <w:bookmarkEnd w:id="0"/>
      <w:r w:rsidRPr="00A74189">
        <w:rPr>
          <w:rFonts w:eastAsia="Times New Roman" w:cs="Times New Roman"/>
          <w:b/>
          <w:bCs/>
          <w:szCs w:val="24"/>
          <w:lang w:eastAsia="es-CO"/>
        </w:rPr>
        <w:t>RESOLUCIÓN Nº 000076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14-07-2015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proofErr w:type="gramStart"/>
      <w:r w:rsidRPr="00A74189">
        <w:rPr>
          <w:rFonts w:eastAsia="Times New Roman" w:cs="Times New Roman"/>
          <w:i/>
          <w:iCs/>
          <w:szCs w:val="24"/>
          <w:lang w:eastAsia="es-CO"/>
        </w:rPr>
        <w:t>por</w:t>
      </w:r>
      <w:proofErr w:type="gramEnd"/>
      <w:r w:rsidRPr="00A74189">
        <w:rPr>
          <w:rFonts w:eastAsia="Times New Roman" w:cs="Times New Roman"/>
          <w:i/>
          <w:iCs/>
          <w:szCs w:val="24"/>
          <w:lang w:eastAsia="es-CO"/>
        </w:rPr>
        <w:t xml:space="preserve"> la cual se retira la calidad de Gran Contribuyente.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El Director General de Impuestos y Aduanas Nacionales, en uso de las facultades legales y en especial las dispuestas en el </w:t>
      </w:r>
      <w:hyperlink r:id="rId4" w:tooltip="Estatuto Tributario CETA" w:history="1">
        <w:r w:rsidRPr="00A74189">
          <w:rPr>
            <w:rFonts w:eastAsia="Times New Roman" w:cs="Times New Roman"/>
            <w:szCs w:val="24"/>
            <w:lang w:eastAsia="es-CO"/>
          </w:rPr>
          <w:t>artículo 562</w:t>
        </w:r>
      </w:hyperlink>
      <w:r w:rsidRPr="00A74189">
        <w:rPr>
          <w:rFonts w:eastAsia="Times New Roman" w:cs="Times New Roman"/>
          <w:szCs w:val="24"/>
          <w:lang w:eastAsia="es-CO"/>
        </w:rPr>
        <w:t> del Estatuto Tributario y el numeral 31 del artículo 6° del Decreto 4048 de 2008,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CONSIDERANDO: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Que el </w:t>
      </w:r>
      <w:hyperlink r:id="rId5" w:tooltip="Estatuto Tributario CETA" w:history="1">
        <w:r w:rsidRPr="00A74189">
          <w:rPr>
            <w:rFonts w:eastAsia="Times New Roman" w:cs="Times New Roman"/>
            <w:szCs w:val="24"/>
            <w:lang w:eastAsia="es-CO"/>
          </w:rPr>
          <w:t>artículo 562</w:t>
        </w:r>
      </w:hyperlink>
      <w:r w:rsidRPr="00A74189">
        <w:rPr>
          <w:rFonts w:eastAsia="Times New Roman" w:cs="Times New Roman"/>
          <w:szCs w:val="24"/>
          <w:lang w:eastAsia="es-CO"/>
        </w:rPr>
        <w:t> del Estatuto Tributario, modificado por el artículo 100 de la Ley 1607 de 2012 señaló que el Director de la Dirección de Impuestos y Aduanas Nacionales mediante resolución, establecerá los contribuyentes, responsables o agentes retenedores que deban ser calificados como Grandes Contribuyentes de acuerdo con su volumen de operaciones, ingresos, patrimonio, importancia en el recaudo y actividad económica definida para el control por el comité de programas de la Dirección de Impuestos y Aduanas Nacionales.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Que mediante Resolución número 000027 del 23 de enero de 2014, aclarada mediante Resolución número 000059 del 20 de febrero de 2014 y modificada por la Resolución número 000254 del 11 de diciembre de 2014, el Director General estableció las condiciones y procedimiento para ser calificado como Gran Contribuyente.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Que el parágrafo 2° del artículo 2° de la Resolución número 000027 del 23 de enero de 2014, modificado por el artículo 1° de la Resolución número 000254 del 11 de diciembre de 2014 señaló que el Director General de la Dirección de Impuestos y Aduanas Nacionales (DIAN), podrá retirar la calificación de Gran Contribuyente a los contribuyentes responsables o agentes retenedores que se encuentren intervenidos, en proceso de liquidación, de concordato, acuerdo de reestructuración o reorganización, o aquellos que no se encuentren al día en el cumplimiento de sus obligaciones tributarias, aduaneras o cambiarias.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Que el artículo 3° de la Resolución número 000027 del 23 de enero de 2014 señaló que el Director General de la Dirección de Impuestos y Aduanas Nacionales (DIAN), podrá incluir o excluir en cualquier momento de la calificación de grandes contribuyentes, aquellos contribuyentes propuestos por la Dirección de Gestión de Ingresos, siempre y cuando se presente el estudio descrito en el artículo 2° de la Resolución número 00254 de 2014.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Que la Subdirección de Gestión de Recaudo y Cobranzas realizó el estudio del que trata el artículo 2° de la resolución número 00027 del 23 de enero de 2014 modificada por la Resolución número 00254 de 2014, respecto de los contribuyentes que se excluyen de la calificación de grandes contribuyentes.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 xml:space="preserve">Que la Dirección de Gestión de Ingresos presentó ante el Director General el estudio de </w:t>
      </w:r>
      <w:proofErr w:type="spellStart"/>
      <w:r w:rsidRPr="00A74189">
        <w:rPr>
          <w:rFonts w:eastAsia="Times New Roman" w:cs="Times New Roman"/>
          <w:szCs w:val="24"/>
          <w:lang w:eastAsia="es-CO"/>
        </w:rPr>
        <w:t>que</w:t>
      </w:r>
      <w:proofErr w:type="spellEnd"/>
      <w:r w:rsidRPr="00A74189">
        <w:rPr>
          <w:rFonts w:eastAsia="Times New Roman" w:cs="Times New Roman"/>
          <w:szCs w:val="24"/>
          <w:lang w:eastAsia="es-CO"/>
        </w:rPr>
        <w:t xml:space="preserve"> trata el artículo 2° de la Resolución número 000027 del 23 de enero de 2014, respecto de los contribuyentes que se excluyen de la calificación de gran contribuyente,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RESUELVE: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lastRenderedPageBreak/>
        <w:t>Artículo 1°.</w:t>
      </w:r>
      <w:r w:rsidRPr="00A74189">
        <w:rPr>
          <w:rFonts w:eastAsia="Times New Roman" w:cs="Times New Roman"/>
          <w:szCs w:val="24"/>
          <w:lang w:eastAsia="es-CO"/>
        </w:rPr>
        <w:t> Retirar la calificación de Gran Contribuyente a los siguientes contribuyentes, responsables o agentes de retención: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96"/>
        <w:gridCol w:w="563"/>
        <w:gridCol w:w="567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1.1 DIRECCIÓN SECCIONAL DE IMPUESTOS DE BARRANQUILLA (02)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900233897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INTERNATIONAL TRADE ADVISERS LTDA.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900390932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XIRA INVESTMENTS INC COLOMBIA EN LIQUIDACIÓN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96"/>
        <w:gridCol w:w="563"/>
        <w:gridCol w:w="567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1.2 DIRECCIÓN SECCIONAL DE IMPUESTOS DE CALI (05)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900087413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CASTILLA INDUSTRIAL S. A.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900114584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KEMIRA CHEMICALS BRASIL LTDA. - SUCURSAL COLOMBIA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900132913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IMPORTADORA Y COMERCIALIZADORA GOVI S. A. EN LIQUIDACIÓN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96"/>
        <w:gridCol w:w="563"/>
        <w:gridCol w:w="567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1.3 DIRECCIÓN SECCIONAL DE IMPUESTOS Y ADUANAS DE IBAGUÉ (09)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900509885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INTERNACIONAL DE GRANOS Y CEREALES DE COLOMBIA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598"/>
        <w:gridCol w:w="694"/>
        <w:gridCol w:w="4933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1.4 DIRECCIÓN SECCIONAL DE IMPUESTOS Y ADUANAS DE MANIZALES (10)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890802020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TERPEL DEL CENTRO S.A.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800161662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SUPERMERCADO EL AHORRO S. A.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96"/>
        <w:gridCol w:w="563"/>
        <w:gridCol w:w="567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1.5 DIRECCIÓN SECCIONAL DE IMPUESTOS DE MEDELLÍN (11)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811009895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ALIMENTOS LORENZANO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811030022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C. I. GOLDEX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890926283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OPERACIÓN DELTA S. 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900258112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ESTREVALK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900263914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H Y R DISTRIBUCIONES ITAGÜÍ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900437734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ASCENSORES ANDINO S.A.S.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900450649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INVERSIONES ESPECIALES SALERMO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900561672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MINING GROUP COMPANY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900384272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SODINVER S. A. Y CIA. S. C. A. EN LIQUIDACIÓN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06"/>
        <w:gridCol w:w="611"/>
        <w:gridCol w:w="5403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1.6 DIRECCIÓN SECCIONAL DE IMPUESTOS Y ADUANAS DE PALMIRA (15)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891300041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CENTRAL TUMACO S. 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16.267.842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CORTÉS SAAVEDRA CARLOS HUMBERTO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96"/>
        <w:gridCol w:w="563"/>
        <w:gridCol w:w="567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1.7 DIRECCIÓN SECCIONAL DE IMPUESTOS Y ADUANAS DE PEREIRA (16)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800180748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CASA DEL BOMBILLO N° 3 S.A.S.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860001311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DROMAYOR BOGOTÁ S. A. S. EN LIQUIDACIÓN JUDICIAL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891400798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GASLINE S. A. EN LIQUIDACIÓN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53"/>
        <w:gridCol w:w="631"/>
        <w:gridCol w:w="513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1.8 DIRECCIÓN SECCIONAL DE IMPUESTOS Y ADUANAS DE QUIBDÓ (18)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818001910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POSADA TURÍSTICA LA JOVISEÑA E.U.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713"/>
        <w:gridCol w:w="745"/>
        <w:gridCol w:w="465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1.9 DIRECCIÓN SECCIONAL DE IMPUESTOS Y ADUANAS DE SANTA MARTA (19)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800041521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INVERSIONES SANTA INÉS S.A.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94"/>
        <w:gridCol w:w="605"/>
        <w:gridCol w:w="543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1.10 DIRECCIÓN SECCIONAL DE IMPUESTOS Y ADUANAS DE RIOHACHA (25)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900327868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COOPERATIVA MULTIACTIVA COQUIVACOA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96"/>
        <w:gridCol w:w="563"/>
        <w:gridCol w:w="5671"/>
      </w:tblGrid>
      <w:tr w:rsidR="00A74189" w:rsidRPr="00A74189" w:rsidTr="00A7418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1.11 DIRECCIÓN SECCIONAL DE IMPUESTOS DE GRANDES CONTRIBUYENTES (31)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800032918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COMERCIALIZADORA MARVIA S.A.S.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800037241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M-I OVERSEAS LIMITED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800048535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INDUSTRIA COLOMBIANA DE LÁCTEOS LIMITADA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800208962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2NB S.A.S.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800208965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 NA S.A.S.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800253333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FERRERO DEL ECUADOR S. A. INDUSTRIA DE DULCES Y ALIMENTOS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830012622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 I MARESA DE COLOMBIA LIMITADA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830020235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ADM NOVA S. 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830038607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COMERCIALIZADORA CFC S. 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830052651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TENARIS GLOBAL SERVICES PANAMÁ SUCURSAL COLOMBIA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830065832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SISMOGRAFÍA Y PETRÓLEOS DE COLOMBIA S.A.S EN LIQUIDACIÓN JUDICIAL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830078509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CROWN CAMP SERVICE LTDA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830080718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SOCIEDAD DE INVERSIONES EN ENERGÍA S. A.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830501705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CONSTRUCTORA AYAMONTE S.A.S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860013692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FROSST LABORATORIES INC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860505813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SMITH INTERNATIONAL SOUTH AMÉRICA INC.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860536185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SPEP ENERGY NETHERLANDS BV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891100190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MOLINOS FLORHUILA S. A.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900034906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BAKER &amp; MCKENZIE COLOMBIA S. 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900041794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SUCURSAL COLOMBIA SOCIEDAD ALPINA CORPORATIVO S.A.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900104796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PROYECTOS DE IBEROAMÉRICA S. 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900118343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INVERSIONES SOL DEL SUR S.A.S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POPULAR E-COBROS A.I. SUCURSAL EN COLOMBIA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900230012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TOYOTA DE COLOMBIA S. A.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900387890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GWDC COLOMBIA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900403341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MC SAN IGNACIO S. A. S.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900403981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FINOSCA S. A. 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TERPEL COMBUSTIBLES S.A.S.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900442872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LUANGLA S.A.S.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900480401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JAN DE NUL SUCURSAL COLOMBIA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900482598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AZALEA SERVICES INC SUCURSAL COLOMBIA EN LIQUIDACIÓN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900674422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NUEVOS CEMENTOS S. A. S. EN LIQUIDACIÓN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Artículo 2°.</w:t>
      </w:r>
      <w:r w:rsidRPr="00A74189">
        <w:rPr>
          <w:rFonts w:eastAsia="Times New Roman" w:cs="Times New Roman"/>
          <w:szCs w:val="24"/>
          <w:lang w:eastAsia="es-CO"/>
        </w:rPr>
        <w:t> Los contribuyentes, responsables o agentes de retención que se excluyen de la calificación como Gran Contribuyente pierden, a partir de la vigencia de la presente resolución, la calidad de Agente de Retención de IVA.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Artículo 3°.</w:t>
      </w:r>
      <w:r w:rsidRPr="00A74189">
        <w:rPr>
          <w:rFonts w:eastAsia="Times New Roman" w:cs="Times New Roman"/>
          <w:szCs w:val="24"/>
          <w:lang w:eastAsia="es-CO"/>
        </w:rPr>
        <w:t> Comunicar por parte del Grupo de Notificaciones el contenido de la presente resolución a los contribuyentes señalados en el artículo 1° de la presente resolución a la dirección registrada en el Registro Único Tributario (RUT), advirtiendo que contra la presente Resolución no procede recurso alguno.</w:t>
      </w:r>
    </w:p>
    <w:p w:rsidR="00A74189" w:rsidRPr="00A74189" w:rsidRDefault="00A74189" w:rsidP="00A7418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563"/>
        <w:gridCol w:w="2806"/>
        <w:gridCol w:w="2065"/>
        <w:gridCol w:w="2110"/>
      </w:tblGrid>
      <w:tr w:rsidR="00A74189" w:rsidRPr="00A74189" w:rsidTr="00A74189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Direcciones registradas en el RUT:</w:t>
            </w:r>
          </w:p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RAZÓN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DIRECCIÓN RUT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b/>
                <w:bCs/>
                <w:szCs w:val="24"/>
                <w:lang w:eastAsia="es-CO"/>
              </w:rPr>
              <w:t>CIUDAD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lastRenderedPageBreak/>
              <w:t>900233897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INTERNATIONAL TRADE ADVISERS LTDA.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74 76 150 BG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900390932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XIRA INVESTMENTS INC COLOMBIA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74 56 36 OF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BARRANQUILLA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900087413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CASTILLA INDUSTRIAL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CARRERA 1 24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CALI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900114584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KEMIRA CHEMICALS BRASIL LTDA.-SUCURSAL COL.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19 NORTE AV 2 29 LC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CALI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900132913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IMPORTADORA Y COMERCIALIZADORA GOVI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82 A 43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CALI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900509885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INTERNACIONAL DE GRANOS Y CEREALES DE COLOMBIA S.A.S.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LC B 14 MD T CC ARKACENTRO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IBAGUÉ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890802020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TERPEL DEL CENTRO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PAR INDUSTRIAL JUANCHITO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MANIZALES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800161662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SUPERMERCADO EL AHORRO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17 23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MANIZALES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811009895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ALIMENTOS LORENZANO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48 27 A SUR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ENVIGADO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811030022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C.I. GOLDEX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44 80 112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MEDELLÍN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890926283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OPERACIÓN DELTA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48 26 85 P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MEDELLÍN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900258112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ESTREVALK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VDA GALIXIA KM 1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RIONEGRO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900263914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H Y R DISTRIBUCIONES ITAGÜÍ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85 50 A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ITAGÜÍ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900437734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ASCENSORES ANDINO S.A.S.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17 43F 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MEDELLÍN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900450649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INVERSIONES ESPECIALES SALERMO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50 98 SUR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LA ESTRELLA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900561672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MINING GROUP COMPANNY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LA BANCA 54 A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SEGOVIA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900384272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SODINVER S. A. Y CÍA. S.C.A.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7 D 43 A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MEDELLÍN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891300041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CENTRAL TUMACO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CORR DE LA HERRADURA HACIENDA EL TRÁNSITO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PALMIRA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lastRenderedPageBreak/>
              <w:t>16267842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CORTÉS SAAVEDRA CARLOS HUMBERTO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26 54 78 CA 55 CON LAS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PALMIRA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800180748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CASA DEL BOMBILLO No. 3 S.A.S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AV SANTANDER 2E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PEREIRA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860001311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DROMAYOR BOGOTÁ S.A.S. EN LIQUIDACIÓN JUDICIAL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8 23 09 OF 603 ED CÁMARA DE 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PEREIRA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891400798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GASLINE S. A. E.S.P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KM 8 VÍA CERRITOS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PEREIRA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818001910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POSADA TURÍSTICA LA JOVISEÑA E.U.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CORR GUACHALITO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NUQUÍ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800041521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INVERSIONES SANTA INÉS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23 N 4 27 OF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SANTA MARTA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900327868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COOPERATIVA MULTIACTIVA COQUIVACOA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14 9 14 LC 1 BRR 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MAICAO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800032918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COMERCIALIZADORA MARVIA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DG CL 15 25 20 OF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800037241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M-I OVERSEAS LIMITED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100 13 21 P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800048535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INDUSTRIA COLOMBIANA DE LÁCTEOS LIMITADA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DG 63F 86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800208962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 NB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30 A 6 22 OF 31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800208965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 NA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30 A 6 22 OF 31 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800253333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FERRERO DEL ECUADOR S. A. INDUSTRIA DE DULCES Y ALIMENTOS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7 156 68 P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830012622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C.I. MARESA DE COLOMBIA LIMITADA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17 A 65 B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830020235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ADM NOVA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9 80 12 P 7 ED TORRE ESCALAR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830038607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COMERCIALIZADORA CFC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CARRERA 15 BIS 39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830052651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TENARIS GLOBAL SERVICE LTDA.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11 A 97 A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830065832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SISMOGRAFÍA Y PETRÓLEOS DE COLOMBIA S. A.- EN LIQUIDACIÓN JUDICIAL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CALLE 24 F 101 B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lastRenderedPageBreak/>
              <w:t>830078509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CROWN CAMP SERVICE LTDA.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93 14 71 OF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830080718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SOCIEDAD DE INVERSIONES EN ENERGÍA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7 75 51 P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830501705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CONSTRUCTORA AYAMONTE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11 A 93 93 OF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860013692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FROSST LABORATORIES INC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100 7 33 P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860505813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SMITH INTERNATIONAL SOUTH AMÉRICA INC.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100 13 21 P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860536185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SPEP ENERGY NETHERLANDS 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9 A 99 02 P 6 OF 603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891100190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MOLINOS FLORHUILA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10 97 A 13 P 4 TO B ED BOGOTÁ TRADE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900034906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BAKER &amp; MCKENZIE COLOMBIA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AV 82 10 62 P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900041794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SUCURSAL COLOMBIA SOCIEDAD ALPINA CORPORATIVO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4 7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SOPÓ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900104796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PROYECTOS DE IBEROAMÉRICA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90 15 17 OF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900118343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INVERSIONES SOL DEL SUR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116 7 15 IN 2 P 6 ED CUSEZAR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900178444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POPULAR E-COBROS A.I.E. SUCURSAL EN COLOMBIA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9 A 99 02 P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900230012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TOYOTA DE COLOMBIA S. 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KM 1 PUNTO 5 VÍA SIBERIA COTA PAR. EMPRESARIAL-POTRERO CHICÓ ED TOYOTA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COTA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900387890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GWDC COLOMBIA S.A.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97 10 48 OF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900403341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MC SAN IGNACIO S. A.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54 A 127 A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900403981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FINOSCA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113 7 45 TO B OF 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lastRenderedPageBreak/>
              <w:t>900433032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TERPEL COMBUSTIBLES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7 75 51 P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900442872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LUANGLA S.A.S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CL 103 15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900480401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JAN DE NUL SUCURSAL COLOMBIA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CR 4 75 81 TO 1 CA 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900482598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AZALEA SERVICES INC SUCURSAL COLOMBIA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AV CL 116 7 15 IN 2 P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  <w:tr w:rsidR="00A74189" w:rsidRPr="00A74189" w:rsidTr="00A7418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900674422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NUEVOS CEMENTOS S.A.S. EN LIQUIDACIÓN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CARRERA 7 NO 75 66 PISO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89" w:rsidRPr="00A74189" w:rsidRDefault="00A74189" w:rsidP="00A741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74189">
              <w:rPr>
                <w:rFonts w:eastAsia="Times New Roman" w:cs="Times New Roman"/>
                <w:szCs w:val="24"/>
                <w:lang w:eastAsia="es-CO"/>
              </w:rPr>
              <w:t>BOGOTÁ</w:t>
            </w:r>
          </w:p>
        </w:tc>
      </w:tr>
    </w:tbl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Artículo 4°.</w:t>
      </w:r>
      <w:r w:rsidRPr="00A74189">
        <w:rPr>
          <w:rFonts w:eastAsia="Times New Roman" w:cs="Times New Roman"/>
          <w:szCs w:val="24"/>
          <w:lang w:eastAsia="es-CO"/>
        </w:rPr>
        <w:t> La Dirección Seccional del anterior domicilio, conserva la competencia respecto de las declaraciones presentadas ante ella.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Artículo 5°.</w:t>
      </w:r>
      <w:r w:rsidRPr="00A74189">
        <w:rPr>
          <w:rFonts w:eastAsia="Times New Roman" w:cs="Times New Roman"/>
          <w:szCs w:val="24"/>
          <w:lang w:eastAsia="es-CO"/>
        </w:rPr>
        <w:t> Enviar copia de la presente resolución, por parte de la Coordinación de Notificaciones de la Subdirección de Gestión de Recursos Físicos, a la División de Gestión y Asistencia al Cliente de las Direcciones Seccionales de Impuestos de Barranquilla, Cali, Medellín, Grandes Contribuyentes, de Impuestos y Aduanas de Ibagué, Manizales, Palmira, Pereira, Quibdó, Santa Marta y Riohacha, para la correspondiente actualización del Registro Único Tributario.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Artículo 6°.</w:t>
      </w:r>
      <w:r w:rsidRPr="00A74189">
        <w:rPr>
          <w:rFonts w:eastAsia="Times New Roman" w:cs="Times New Roman"/>
          <w:szCs w:val="24"/>
          <w:lang w:eastAsia="es-CO"/>
        </w:rPr>
        <w:t> </w:t>
      </w:r>
      <w:r w:rsidRPr="00A74189">
        <w:rPr>
          <w:rFonts w:eastAsia="Times New Roman" w:cs="Times New Roman"/>
          <w:i/>
          <w:iCs/>
          <w:szCs w:val="24"/>
          <w:lang w:eastAsia="es-CO"/>
        </w:rPr>
        <w:t>Vigencia</w:t>
      </w:r>
      <w:r w:rsidRPr="00A74189">
        <w:rPr>
          <w:rFonts w:eastAsia="Times New Roman" w:cs="Times New Roman"/>
          <w:szCs w:val="24"/>
          <w:lang w:eastAsia="es-CO"/>
        </w:rPr>
        <w:t>. La presente resolución rige a partir de la fecha de su publicación.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Publíquese, comuníquese y cúmplase.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Dada en Bogotá, D. C., a 14 de julio de 2015.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El Director General,</w:t>
      </w:r>
    </w:p>
    <w:p w:rsidR="00A74189" w:rsidRPr="00A74189" w:rsidRDefault="00A74189" w:rsidP="00A74189">
      <w:pPr>
        <w:spacing w:after="0" w:line="240" w:lineRule="auto"/>
        <w:jc w:val="right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i/>
          <w:iCs/>
          <w:szCs w:val="24"/>
          <w:lang w:eastAsia="es-CO"/>
        </w:rPr>
        <w:t>Santiago Rojas Arroyo.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A74189" w:rsidRPr="00A74189" w:rsidRDefault="00A74189" w:rsidP="00A7418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b/>
          <w:bCs/>
          <w:szCs w:val="24"/>
          <w:lang w:eastAsia="es-CO"/>
        </w:rPr>
        <w:t>Publicada en D.O. 49.574 del 15 de julio de 2015.</w:t>
      </w:r>
    </w:p>
    <w:p w:rsidR="00A74189" w:rsidRPr="00A74189" w:rsidRDefault="00A74189" w:rsidP="00A74189">
      <w:pPr>
        <w:spacing w:after="285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74189">
        <w:rPr>
          <w:rFonts w:eastAsia="Times New Roman" w:cs="Times New Roman"/>
          <w:szCs w:val="24"/>
          <w:lang w:eastAsia="es-CO"/>
        </w:rPr>
        <w:t> </w:t>
      </w:r>
    </w:p>
    <w:p w:rsidR="00961BFA" w:rsidRPr="00A74189" w:rsidRDefault="00961BFA">
      <w:pPr>
        <w:rPr>
          <w:rFonts w:cs="Times New Roman"/>
          <w:szCs w:val="24"/>
        </w:rPr>
      </w:pPr>
    </w:p>
    <w:sectPr w:rsidR="00961BFA" w:rsidRPr="00A74189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89"/>
    <w:rsid w:val="0029351E"/>
    <w:rsid w:val="00961BFA"/>
    <w:rsid w:val="00A74189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B78AE999-ED8C-44D0-ADE3-DCF0577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695" TargetMode="External"/><Relationship Id="rId4" Type="http://schemas.openxmlformats.org/officeDocument/2006/relationships/hyperlink" Target="http://www.ceta.org.co/html/vista_de_un_articulo.asp?Norma=6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2101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2015-07-25T02:04:00Z</dcterms:created>
  <dcterms:modified xsi:type="dcterms:W3CDTF">2015-07-25T02:06:00Z</dcterms:modified>
</cp:coreProperties>
</file>